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291" w:rsidRDefault="00F27291" w:rsidP="003207DC">
      <w:pPr>
        <w:jc w:val="center"/>
        <w:rPr>
          <w:rFonts w:ascii="Arial" w:hAnsi="Arial" w:cs="Arial"/>
          <w:b/>
          <w:sz w:val="32"/>
        </w:rPr>
      </w:pPr>
    </w:p>
    <w:p w:rsidR="00F27291" w:rsidRPr="0009001B" w:rsidRDefault="00F27291" w:rsidP="001B599F">
      <w:pPr>
        <w:jc w:val="center"/>
        <w:rPr>
          <w:rFonts w:ascii="Arial" w:hAnsi="Arial" w:cs="Arial"/>
          <w:b/>
          <w:sz w:val="32"/>
        </w:rPr>
      </w:pPr>
      <w:r w:rsidRPr="0009001B">
        <w:rPr>
          <w:rFonts w:ascii="Arial" w:hAnsi="Arial" w:cs="Arial"/>
          <w:b/>
          <w:sz w:val="32"/>
        </w:rPr>
        <w:t xml:space="preserve">LEI COMPLEMENTAR Nº </w:t>
      </w:r>
      <w:r w:rsidR="008A0D77">
        <w:rPr>
          <w:rFonts w:ascii="Arial" w:hAnsi="Arial" w:cs="Arial"/>
          <w:b/>
          <w:sz w:val="32"/>
        </w:rPr>
        <w:t>10</w:t>
      </w:r>
      <w:r w:rsidRPr="0009001B">
        <w:rPr>
          <w:rFonts w:ascii="Arial" w:hAnsi="Arial" w:cs="Arial"/>
          <w:b/>
          <w:sz w:val="32"/>
        </w:rPr>
        <w:t>/2014</w:t>
      </w:r>
    </w:p>
    <w:p w:rsidR="00F27291" w:rsidRDefault="00F27291" w:rsidP="001B599F">
      <w:pPr>
        <w:ind w:left="2977"/>
        <w:jc w:val="both"/>
        <w:rPr>
          <w:rFonts w:ascii="Arial" w:hAnsi="Arial" w:cs="Arial"/>
          <w:sz w:val="26"/>
        </w:rPr>
      </w:pPr>
    </w:p>
    <w:p w:rsidR="00F27291" w:rsidRPr="009145C7" w:rsidRDefault="00F27291" w:rsidP="001B599F">
      <w:pPr>
        <w:ind w:left="2977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Altera alíquota de atividade prevista no item 32, Grupo A da Lei Complementar nº 001/2001</w:t>
      </w:r>
      <w:r w:rsidRPr="009145C7">
        <w:rPr>
          <w:rFonts w:ascii="Arial" w:hAnsi="Arial" w:cs="Arial"/>
          <w:sz w:val="26"/>
        </w:rPr>
        <w:t>.</w:t>
      </w:r>
    </w:p>
    <w:p w:rsidR="00F27291" w:rsidRDefault="00F27291" w:rsidP="001B599F">
      <w:pPr>
        <w:jc w:val="both"/>
        <w:rPr>
          <w:rFonts w:ascii="Arial" w:hAnsi="Arial" w:cs="Arial"/>
          <w:sz w:val="24"/>
        </w:rPr>
      </w:pPr>
    </w:p>
    <w:p w:rsidR="00F27291" w:rsidRDefault="00F27291" w:rsidP="001B59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CÂMARA MUNICIPAL DE CLARO DOS POÇÕES, Estado de Minas Gerais APROVOU, e eu, MARIA DAS DORES DE OLIVEIRA DUARTE, Prefeita pelo Município de Claro dos Poções, SANCIONO a seguinte Lei Complementar:</w:t>
      </w:r>
    </w:p>
    <w:p w:rsidR="00F27291" w:rsidRDefault="00F27291" w:rsidP="00BE2DB3">
      <w:pPr>
        <w:pStyle w:val="Corpodetexto"/>
        <w:rPr>
          <w:sz w:val="24"/>
        </w:rPr>
      </w:pPr>
    </w:p>
    <w:p w:rsidR="00F27291" w:rsidRDefault="00F27291" w:rsidP="00BE2DB3">
      <w:pPr>
        <w:pStyle w:val="Corpodetexto"/>
        <w:rPr>
          <w:sz w:val="24"/>
        </w:rPr>
      </w:pPr>
    </w:p>
    <w:p w:rsidR="00F27291" w:rsidRDefault="00F27291" w:rsidP="00BE2DB3">
      <w:pPr>
        <w:pStyle w:val="Corpodetexto"/>
        <w:rPr>
          <w:sz w:val="24"/>
        </w:rPr>
      </w:pPr>
      <w:r w:rsidRPr="00BE2DB3">
        <w:rPr>
          <w:sz w:val="24"/>
        </w:rPr>
        <w:t>Art.1º -</w:t>
      </w:r>
      <w:r>
        <w:rPr>
          <w:sz w:val="24"/>
        </w:rPr>
        <w:t xml:space="preserve"> O item 32, da Tabela de atividades elencadas no Grupo “A” da Lei Complementar nº 001 de 18 de setembro de 2001 – Código Tributário do Município de Claro dos Poções – passa a ter a seguinte redação :</w:t>
      </w:r>
    </w:p>
    <w:p w:rsidR="00F27291" w:rsidRDefault="00F27291" w:rsidP="00BE2DB3">
      <w:pPr>
        <w:pStyle w:val="Corpodetexto"/>
        <w:rPr>
          <w:sz w:val="24"/>
        </w:rPr>
      </w:pPr>
    </w:p>
    <w:p w:rsidR="00F27291" w:rsidRPr="00963B36" w:rsidRDefault="00F27291" w:rsidP="00963B36">
      <w:pPr>
        <w:pStyle w:val="Corpodetexto"/>
        <w:ind w:left="540" w:right="584"/>
        <w:rPr>
          <w:b/>
          <w:sz w:val="24"/>
        </w:rPr>
      </w:pPr>
      <w:r w:rsidRPr="00963B36">
        <w:rPr>
          <w:b/>
          <w:sz w:val="24"/>
        </w:rPr>
        <w:t>“ Item 32 – Execução, por administração, empreitada ou subempreitada, de construção civil, de obras hidráulicas e outras obras semelhantes e respectivas engenharia consultiva, inclusive serviços auxiliares e complementares (exceto fornecimento de mercadorias produzidas pelo prestador de serviços, fora do local de prestação dos serviços, que fica sujeito ao ICMS.</w:t>
      </w:r>
    </w:p>
    <w:p w:rsidR="00F27291" w:rsidRPr="00963B36" w:rsidRDefault="00F27291" w:rsidP="00963B36">
      <w:pPr>
        <w:pStyle w:val="Corpodetexto"/>
        <w:ind w:left="540" w:right="584"/>
        <w:rPr>
          <w:b/>
          <w:sz w:val="24"/>
        </w:rPr>
      </w:pPr>
    </w:p>
    <w:p w:rsidR="00F27291" w:rsidRPr="00963B36" w:rsidRDefault="00F27291" w:rsidP="00963B36">
      <w:pPr>
        <w:pStyle w:val="Corpodetexto"/>
        <w:ind w:left="540" w:right="584"/>
        <w:rPr>
          <w:b/>
          <w:sz w:val="24"/>
        </w:rPr>
      </w:pPr>
      <w:r w:rsidRPr="00963B36">
        <w:rPr>
          <w:b/>
          <w:sz w:val="24"/>
        </w:rPr>
        <w:t>Alíquota – 2% “</w:t>
      </w:r>
    </w:p>
    <w:p w:rsidR="00F27291" w:rsidRDefault="00F27291" w:rsidP="00BE2DB3">
      <w:pPr>
        <w:pStyle w:val="Corpodetexto"/>
        <w:rPr>
          <w:rFonts w:cs="Arial"/>
          <w:sz w:val="26"/>
        </w:rPr>
      </w:pPr>
    </w:p>
    <w:p w:rsidR="00F27291" w:rsidRDefault="00F27291" w:rsidP="00BE2DB3">
      <w:pPr>
        <w:pStyle w:val="Corpodetexto"/>
        <w:rPr>
          <w:sz w:val="24"/>
        </w:rPr>
      </w:pPr>
      <w:r>
        <w:rPr>
          <w:sz w:val="24"/>
        </w:rPr>
        <w:t>Art.2</w:t>
      </w:r>
      <w:r w:rsidRPr="00BE2DB3">
        <w:rPr>
          <w:sz w:val="24"/>
        </w:rPr>
        <w:t>º</w:t>
      </w:r>
      <w:r>
        <w:rPr>
          <w:sz w:val="24"/>
        </w:rPr>
        <w:t xml:space="preserve"> - Esta Lei Complementar  entra em vigor na data de sua publicação, ficando revogadas as disposições em contrário.</w:t>
      </w:r>
    </w:p>
    <w:p w:rsidR="00F27291" w:rsidRDefault="00F27291" w:rsidP="00BE2DB3">
      <w:pPr>
        <w:pStyle w:val="Corpodetexto"/>
        <w:ind w:firstLine="567"/>
        <w:rPr>
          <w:sz w:val="24"/>
        </w:rPr>
      </w:pPr>
    </w:p>
    <w:p w:rsidR="00F27291" w:rsidRDefault="00F27291" w:rsidP="00BE2DB3">
      <w:pPr>
        <w:spacing w:before="120" w:after="120" w:line="330" w:lineRule="atLeast"/>
        <w:jc w:val="both"/>
        <w:rPr>
          <w:rFonts w:ascii="Arial" w:hAnsi="Arial" w:cs="Arial"/>
          <w:sz w:val="26"/>
          <w:szCs w:val="24"/>
          <w:lang w:eastAsia="pt-BR"/>
        </w:rPr>
      </w:pPr>
    </w:p>
    <w:p w:rsidR="00F27291" w:rsidRPr="009145C7" w:rsidRDefault="00F27291" w:rsidP="00BE2DB3">
      <w:pPr>
        <w:rPr>
          <w:rFonts w:ascii="Arial" w:hAnsi="Arial" w:cs="Arial"/>
          <w:sz w:val="26"/>
        </w:rPr>
      </w:pPr>
    </w:p>
    <w:p w:rsidR="00F27291" w:rsidRDefault="00F27291" w:rsidP="00BE2DB3">
      <w:pPr>
        <w:jc w:val="center"/>
        <w:rPr>
          <w:rFonts w:ascii="Arial" w:hAnsi="Arial" w:cs="Arial"/>
          <w:sz w:val="26"/>
        </w:rPr>
      </w:pPr>
      <w:r w:rsidRPr="009145C7">
        <w:rPr>
          <w:rFonts w:ascii="Arial" w:hAnsi="Arial" w:cs="Arial"/>
          <w:sz w:val="26"/>
        </w:rPr>
        <w:t>MARIA DAS DORES OLIVEIRA DUARTE                                                          Prefeita</w:t>
      </w:r>
    </w:p>
    <w:p w:rsidR="00F27291" w:rsidRPr="009145C7" w:rsidRDefault="00F27291" w:rsidP="00BE2DB3">
      <w:pPr>
        <w:jc w:val="center"/>
        <w:rPr>
          <w:rFonts w:ascii="Arial" w:hAnsi="Arial" w:cs="Arial"/>
          <w:sz w:val="26"/>
        </w:rPr>
      </w:pPr>
    </w:p>
    <w:p w:rsidR="00F27291" w:rsidRDefault="00F27291" w:rsidP="00BE2DB3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Claro dos Poções, 28</w:t>
      </w:r>
      <w:r w:rsidRPr="009145C7">
        <w:rPr>
          <w:rFonts w:ascii="Arial" w:hAnsi="Arial" w:cs="Arial"/>
          <w:sz w:val="26"/>
        </w:rPr>
        <w:t xml:space="preserve"> de </w:t>
      </w:r>
      <w:r>
        <w:rPr>
          <w:rFonts w:ascii="Arial" w:hAnsi="Arial" w:cs="Arial"/>
          <w:sz w:val="26"/>
        </w:rPr>
        <w:t xml:space="preserve">Novembro </w:t>
      </w:r>
      <w:r w:rsidRPr="009145C7">
        <w:rPr>
          <w:rFonts w:ascii="Arial" w:hAnsi="Arial" w:cs="Arial"/>
          <w:sz w:val="26"/>
        </w:rPr>
        <w:t>de 201</w:t>
      </w:r>
      <w:r>
        <w:rPr>
          <w:rFonts w:ascii="Arial" w:hAnsi="Arial" w:cs="Arial"/>
          <w:sz w:val="26"/>
        </w:rPr>
        <w:t>4</w:t>
      </w:r>
      <w:r w:rsidRPr="009145C7">
        <w:rPr>
          <w:rFonts w:ascii="Arial" w:hAnsi="Arial" w:cs="Arial"/>
          <w:sz w:val="26"/>
        </w:rPr>
        <w:t>.</w:t>
      </w:r>
    </w:p>
    <w:p w:rsidR="00F27291" w:rsidRDefault="00F27291" w:rsidP="00BE2DB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F27291" w:rsidRDefault="00F27291" w:rsidP="00BE2DB3">
      <w:pPr>
        <w:jc w:val="center"/>
        <w:rPr>
          <w:rFonts w:ascii="Arial" w:hAnsi="Arial" w:cs="Arial"/>
        </w:rPr>
      </w:pPr>
    </w:p>
    <w:p w:rsidR="00F27291" w:rsidRDefault="00F27291" w:rsidP="00BE2DB3">
      <w:pPr>
        <w:jc w:val="center"/>
        <w:rPr>
          <w:rFonts w:ascii="Arial" w:hAnsi="Arial" w:cs="Arial"/>
        </w:rPr>
      </w:pPr>
    </w:p>
    <w:p w:rsidR="00F27291" w:rsidRDefault="00F27291" w:rsidP="00BE2DB3">
      <w:pPr>
        <w:rPr>
          <w:rFonts w:ascii="Arial" w:hAnsi="Arial" w:cs="Arial"/>
          <w:b/>
          <w:sz w:val="26"/>
        </w:rPr>
      </w:pPr>
    </w:p>
    <w:p w:rsidR="00F27291" w:rsidRPr="004007B4" w:rsidRDefault="00F27291" w:rsidP="00BE2DB3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 Procuradoria Jurídica opina pela legalidade do Projeto de Lei, não havendo óbice de natureza jurídica para seu regular trâmite.</w:t>
      </w:r>
    </w:p>
    <w:p w:rsidR="00F27291" w:rsidRDefault="00F27291" w:rsidP="00BE2DB3">
      <w:pPr>
        <w:jc w:val="right"/>
        <w:rPr>
          <w:rFonts w:ascii="Arial" w:hAnsi="Arial" w:cs="Arial"/>
          <w:b/>
          <w:sz w:val="26"/>
        </w:rPr>
      </w:pPr>
      <w:r w:rsidRPr="0059347A">
        <w:rPr>
          <w:rFonts w:ascii="Arial" w:hAnsi="Arial" w:cs="Arial"/>
        </w:rPr>
        <w:object w:dxaOrig="7799" w:dyaOrig="2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pt;height:100.5pt" o:ole="">
            <v:imagedata r:id="rId7" o:title=""/>
          </v:shape>
          <o:OLEObject Type="Embed" ProgID="Word.Document.12" ShapeID="_x0000_i1025" DrawAspect="Content" ObjectID="_1482133309" r:id="rId8">
            <o:FieldCodes>\s</o:FieldCodes>
          </o:OLEObject>
        </w:object>
      </w:r>
    </w:p>
    <w:p w:rsidR="00F27291" w:rsidRDefault="00F27291" w:rsidP="0079793A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Claro dos Poções, 28</w:t>
      </w:r>
      <w:r w:rsidRPr="009145C7">
        <w:rPr>
          <w:rFonts w:ascii="Arial" w:hAnsi="Arial" w:cs="Arial"/>
          <w:sz w:val="26"/>
        </w:rPr>
        <w:t xml:space="preserve"> de </w:t>
      </w:r>
      <w:r>
        <w:rPr>
          <w:rFonts w:ascii="Arial" w:hAnsi="Arial" w:cs="Arial"/>
          <w:sz w:val="26"/>
        </w:rPr>
        <w:t xml:space="preserve">Novembro </w:t>
      </w:r>
      <w:r w:rsidRPr="009145C7">
        <w:rPr>
          <w:rFonts w:ascii="Arial" w:hAnsi="Arial" w:cs="Arial"/>
          <w:sz w:val="26"/>
        </w:rPr>
        <w:t>de 201</w:t>
      </w:r>
      <w:r>
        <w:rPr>
          <w:rFonts w:ascii="Arial" w:hAnsi="Arial" w:cs="Arial"/>
          <w:sz w:val="26"/>
        </w:rPr>
        <w:t>4</w:t>
      </w:r>
      <w:r w:rsidRPr="009145C7">
        <w:rPr>
          <w:rFonts w:ascii="Arial" w:hAnsi="Arial" w:cs="Arial"/>
          <w:sz w:val="26"/>
        </w:rPr>
        <w:t>.</w:t>
      </w:r>
    </w:p>
    <w:p w:rsidR="00F27291" w:rsidRDefault="00F27291" w:rsidP="001B599F">
      <w:pPr>
        <w:jc w:val="right"/>
        <w:rPr>
          <w:rFonts w:ascii="Arial" w:hAnsi="Arial" w:cs="Arial"/>
          <w:b/>
          <w:sz w:val="26"/>
        </w:rPr>
      </w:pPr>
    </w:p>
    <w:p w:rsidR="00F27291" w:rsidRDefault="00F27291" w:rsidP="001B599F">
      <w:pPr>
        <w:jc w:val="right"/>
        <w:rPr>
          <w:rFonts w:ascii="Arial" w:hAnsi="Arial" w:cs="Arial"/>
          <w:b/>
          <w:sz w:val="26"/>
        </w:rPr>
      </w:pPr>
    </w:p>
    <w:p w:rsidR="00F27291" w:rsidRDefault="00F27291" w:rsidP="001B599F">
      <w:pPr>
        <w:jc w:val="right"/>
        <w:rPr>
          <w:rFonts w:ascii="Arial" w:hAnsi="Arial" w:cs="Arial"/>
          <w:b/>
          <w:sz w:val="26"/>
        </w:rPr>
      </w:pPr>
    </w:p>
    <w:p w:rsidR="00F27291" w:rsidRDefault="00F27291" w:rsidP="001B599F">
      <w:pPr>
        <w:jc w:val="right"/>
        <w:rPr>
          <w:rFonts w:ascii="Arial" w:hAnsi="Arial" w:cs="Arial"/>
          <w:b/>
          <w:sz w:val="26"/>
        </w:rPr>
      </w:pPr>
    </w:p>
    <w:p w:rsidR="00F27291" w:rsidRDefault="00F27291" w:rsidP="001B599F">
      <w:pPr>
        <w:jc w:val="right"/>
        <w:rPr>
          <w:rFonts w:ascii="Arial" w:hAnsi="Arial" w:cs="Arial"/>
          <w:b/>
          <w:sz w:val="26"/>
        </w:rPr>
      </w:pPr>
    </w:p>
    <w:p w:rsidR="00F27291" w:rsidRDefault="00F27291" w:rsidP="001B599F">
      <w:pPr>
        <w:jc w:val="right"/>
        <w:rPr>
          <w:rFonts w:ascii="Arial" w:hAnsi="Arial" w:cs="Arial"/>
          <w:b/>
          <w:sz w:val="26"/>
        </w:rPr>
      </w:pPr>
    </w:p>
    <w:p w:rsidR="00F27291" w:rsidRDefault="00F27291" w:rsidP="001B599F">
      <w:pPr>
        <w:jc w:val="right"/>
        <w:rPr>
          <w:rFonts w:ascii="Arial" w:hAnsi="Arial" w:cs="Arial"/>
          <w:b/>
          <w:sz w:val="26"/>
        </w:rPr>
      </w:pPr>
    </w:p>
    <w:p w:rsidR="00F27291" w:rsidRDefault="00F27291" w:rsidP="001B599F">
      <w:pPr>
        <w:jc w:val="right"/>
        <w:rPr>
          <w:rFonts w:ascii="Arial" w:hAnsi="Arial" w:cs="Arial"/>
          <w:b/>
          <w:sz w:val="26"/>
        </w:rPr>
      </w:pPr>
    </w:p>
    <w:p w:rsidR="00F27291" w:rsidRDefault="00F27291" w:rsidP="001B599F">
      <w:pPr>
        <w:jc w:val="right"/>
        <w:rPr>
          <w:rFonts w:ascii="Arial" w:hAnsi="Arial" w:cs="Arial"/>
          <w:b/>
          <w:sz w:val="26"/>
        </w:rPr>
      </w:pPr>
    </w:p>
    <w:p w:rsidR="00F27291" w:rsidRDefault="00F27291" w:rsidP="001B599F">
      <w:pPr>
        <w:jc w:val="right"/>
        <w:rPr>
          <w:rFonts w:ascii="Arial" w:hAnsi="Arial" w:cs="Arial"/>
          <w:b/>
          <w:sz w:val="26"/>
        </w:rPr>
      </w:pPr>
    </w:p>
    <w:p w:rsidR="00F27291" w:rsidRDefault="00F27291" w:rsidP="001B599F">
      <w:pPr>
        <w:jc w:val="right"/>
        <w:rPr>
          <w:rFonts w:ascii="Arial" w:hAnsi="Arial" w:cs="Arial"/>
          <w:b/>
          <w:sz w:val="26"/>
        </w:rPr>
      </w:pPr>
    </w:p>
    <w:p w:rsidR="00F27291" w:rsidRDefault="00F27291" w:rsidP="001B599F">
      <w:pPr>
        <w:jc w:val="right"/>
        <w:rPr>
          <w:rFonts w:ascii="Arial" w:hAnsi="Arial" w:cs="Arial"/>
          <w:b/>
          <w:sz w:val="26"/>
        </w:rPr>
      </w:pPr>
    </w:p>
    <w:p w:rsidR="00F27291" w:rsidRDefault="00F27291" w:rsidP="001B599F">
      <w:pPr>
        <w:jc w:val="right"/>
        <w:rPr>
          <w:rFonts w:ascii="Arial" w:hAnsi="Arial" w:cs="Arial"/>
          <w:b/>
          <w:sz w:val="26"/>
        </w:rPr>
      </w:pPr>
    </w:p>
    <w:p w:rsidR="00F27291" w:rsidRDefault="00F27291" w:rsidP="001B599F">
      <w:pPr>
        <w:jc w:val="right"/>
        <w:rPr>
          <w:rFonts w:ascii="Arial" w:hAnsi="Arial" w:cs="Arial"/>
          <w:b/>
          <w:sz w:val="26"/>
        </w:rPr>
      </w:pPr>
    </w:p>
    <w:p w:rsidR="00F27291" w:rsidRDefault="00F27291" w:rsidP="001B599F">
      <w:pPr>
        <w:jc w:val="right"/>
        <w:rPr>
          <w:rFonts w:ascii="Arial" w:hAnsi="Arial" w:cs="Arial"/>
          <w:b/>
          <w:sz w:val="26"/>
        </w:rPr>
      </w:pPr>
    </w:p>
    <w:p w:rsidR="00F27291" w:rsidRDefault="00F27291" w:rsidP="001B599F">
      <w:pPr>
        <w:jc w:val="right"/>
        <w:rPr>
          <w:rFonts w:ascii="Arial" w:hAnsi="Arial" w:cs="Arial"/>
          <w:b/>
          <w:sz w:val="26"/>
        </w:rPr>
      </w:pPr>
    </w:p>
    <w:p w:rsidR="00F27291" w:rsidRPr="005108E5" w:rsidRDefault="00F27291" w:rsidP="001B599F">
      <w:pPr>
        <w:jc w:val="right"/>
        <w:rPr>
          <w:rFonts w:ascii="Arial" w:hAnsi="Arial" w:cs="Arial"/>
          <w:b/>
          <w:sz w:val="26"/>
        </w:rPr>
      </w:pPr>
      <w:r w:rsidRPr="005108E5">
        <w:rPr>
          <w:rFonts w:ascii="Arial" w:hAnsi="Arial" w:cs="Arial"/>
          <w:b/>
          <w:sz w:val="26"/>
        </w:rPr>
        <w:lastRenderedPageBreak/>
        <w:t>Of.</w:t>
      </w:r>
      <w:r>
        <w:rPr>
          <w:rFonts w:ascii="Arial" w:hAnsi="Arial" w:cs="Arial"/>
          <w:b/>
          <w:sz w:val="26"/>
        </w:rPr>
        <w:t>Procuradoria/</w:t>
      </w:r>
      <w:r w:rsidRPr="005108E5">
        <w:rPr>
          <w:rFonts w:ascii="Arial" w:hAnsi="Arial" w:cs="Arial"/>
          <w:b/>
          <w:sz w:val="26"/>
        </w:rPr>
        <w:t>Gab.0</w:t>
      </w:r>
      <w:r>
        <w:rPr>
          <w:rFonts w:ascii="Arial" w:hAnsi="Arial" w:cs="Arial"/>
          <w:b/>
          <w:sz w:val="26"/>
        </w:rPr>
        <w:t>84</w:t>
      </w:r>
      <w:r w:rsidRPr="005108E5">
        <w:rPr>
          <w:rFonts w:ascii="Arial" w:hAnsi="Arial" w:cs="Arial"/>
          <w:b/>
          <w:sz w:val="26"/>
        </w:rPr>
        <w:t>/201</w:t>
      </w:r>
      <w:r>
        <w:rPr>
          <w:rFonts w:ascii="Arial" w:hAnsi="Arial" w:cs="Arial"/>
          <w:b/>
          <w:sz w:val="26"/>
        </w:rPr>
        <w:t>4</w:t>
      </w:r>
    </w:p>
    <w:p w:rsidR="00F27291" w:rsidRDefault="00F27291" w:rsidP="001B599F">
      <w:pPr>
        <w:jc w:val="both"/>
        <w:rPr>
          <w:rFonts w:ascii="Arial" w:hAnsi="Arial" w:cs="Arial"/>
          <w:sz w:val="24"/>
        </w:rPr>
      </w:pPr>
    </w:p>
    <w:p w:rsidR="00F27291" w:rsidRPr="00823C74" w:rsidRDefault="00F27291" w:rsidP="001B599F">
      <w:pPr>
        <w:jc w:val="both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t>A                                                                                                                     CÂMARA MUNICIPAL DE CLARO DOS POÇÕES</w:t>
      </w:r>
    </w:p>
    <w:p w:rsidR="00F27291" w:rsidRPr="00823C74" w:rsidRDefault="00F27291" w:rsidP="001B599F">
      <w:pPr>
        <w:jc w:val="both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t>Ilmo. Sr. Presidente,</w:t>
      </w:r>
    </w:p>
    <w:p w:rsidR="00F27291" w:rsidRDefault="00F27291" w:rsidP="001B599F">
      <w:pPr>
        <w:jc w:val="both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t xml:space="preserve">Com meus cordiais cumprimentos dirijo respeitosamente a esta Casa Legislativa, com o propósito de submeter ao conhecimento, discussão e deliberação legislativa, o Projeto de Lei </w:t>
      </w:r>
      <w:r>
        <w:rPr>
          <w:rFonts w:ascii="Arial" w:hAnsi="Arial" w:cs="Arial"/>
          <w:sz w:val="24"/>
        </w:rPr>
        <w:t xml:space="preserve">Complementar </w:t>
      </w:r>
      <w:r w:rsidRPr="00823C74">
        <w:rPr>
          <w:rFonts w:ascii="Arial" w:hAnsi="Arial" w:cs="Arial"/>
          <w:sz w:val="24"/>
        </w:rPr>
        <w:t xml:space="preserve">em anexo, cuja ementa </w:t>
      </w:r>
      <w:r>
        <w:rPr>
          <w:rFonts w:ascii="Arial" w:hAnsi="Arial" w:cs="Arial"/>
          <w:sz w:val="24"/>
        </w:rPr>
        <w:t>altera a alíquota do imposto de ISSQN, previsto no artigo 38 do Código Tributário do Município de Claro dos Poções.</w:t>
      </w:r>
    </w:p>
    <w:p w:rsidR="00F27291" w:rsidRDefault="00F27291" w:rsidP="001B59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Código Tributário deste Município foi instituído pela Lei Complementar nº 001 de 18 de  setembro de 2001. Dentre as disposições correlatas, o artigo 38 prevê a competência deste Município em regulamentar a cobrança do ISSQN – Imposto sobre Serviço de Qualquer Natureza – sendo que a Tabela do Grupo A, item 32, estabelecia a alíquota de 3% (três por cento) incidentes sobre as atividades de construção civil, obras hidráulicas e assemelhados.</w:t>
      </w:r>
    </w:p>
    <w:p w:rsidR="00F27291" w:rsidRDefault="00F27291" w:rsidP="001B59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É de conhecimento público que estão em execução os serviços para a construção da Barragem Jequitaí, sob a coordenação da CODEVASF, juntamente com o Estado de Minas Gerais, orçada inicialmente em 60 milhões de reais, e abrangendo diversos municípios da região, dentre os quais, Claro dos Poções.</w:t>
      </w:r>
    </w:p>
    <w:p w:rsidR="00F27291" w:rsidRDefault="00F27291" w:rsidP="001B59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Antevendo o grande volume de recursos a serem aplicados com as obras de engenharia, o Consórcio Jequitaí, formado por diversos municípios que serão abrangidos pela referida barragem, sugeriu que fosse fixada uma alíquota única para aquelas atividades – 2% (dois por cento) – a fim de evitar uma guerra fiscal entre os municípios envolvidos. Em se considerando que nossa legislação municipal prevê uma alíquota maior – 3% (três por cento) – há a necessidade de fixar a alíquota pactuada, evitando que nosso município seja preterido no recolhimento dos impostos por serviços realizados nos seus limites territoriais.</w:t>
      </w:r>
    </w:p>
    <w:p w:rsidR="00F27291" w:rsidRDefault="00F27291" w:rsidP="001B599F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</w:rPr>
        <w:t xml:space="preserve">Em decorrência da urgência da matéria, a </w:t>
      </w:r>
      <w:r w:rsidRPr="00E308B8">
        <w:rPr>
          <w:rFonts w:ascii="Arial" w:hAnsi="Arial" w:cs="Arial"/>
          <w:b/>
          <w:sz w:val="24"/>
        </w:rPr>
        <w:t xml:space="preserve">REQUEIRO QUE O PRESENTE PROJETO DE LEI </w:t>
      </w:r>
      <w:r>
        <w:rPr>
          <w:rFonts w:ascii="Arial" w:hAnsi="Arial" w:cs="Arial"/>
          <w:b/>
          <w:sz w:val="24"/>
        </w:rPr>
        <w:t xml:space="preserve">COMPLEMENTAR </w:t>
      </w:r>
      <w:r w:rsidRPr="00E308B8">
        <w:rPr>
          <w:rFonts w:ascii="Arial" w:hAnsi="Arial" w:cs="Arial"/>
          <w:b/>
          <w:sz w:val="24"/>
        </w:rPr>
        <w:t xml:space="preserve">TRAMITE </w:t>
      </w:r>
      <w:smartTag w:uri="urn:schemas-microsoft-com:office:smarttags" w:element="PersonName">
        <w:smartTagPr>
          <w:attr w:name="ProductID" w:val="EM REGIME DE URGÊNCIA"/>
        </w:smartTagPr>
        <w:r w:rsidRPr="00E308B8">
          <w:rPr>
            <w:rFonts w:ascii="Arial" w:hAnsi="Arial" w:cs="Arial"/>
            <w:b/>
            <w:sz w:val="24"/>
          </w:rPr>
          <w:t>EM REGIME DE URGÊNCIA</w:t>
        </w:r>
      </w:smartTag>
      <w:r w:rsidRPr="00E308B8">
        <w:rPr>
          <w:rFonts w:ascii="Arial" w:hAnsi="Arial" w:cs="Arial"/>
          <w:b/>
          <w:sz w:val="24"/>
        </w:rPr>
        <w:t>, CONFORME FACULTA A LEI ORGANICA MUNICIPAL, BASEADO NA RELEVANCIA DA MATÉRIA, BEM COMO, DOS BENEFÍCIOS QUE A</w:t>
      </w:r>
      <w:r>
        <w:rPr>
          <w:rFonts w:ascii="Arial" w:hAnsi="Arial" w:cs="Arial"/>
          <w:b/>
          <w:sz w:val="24"/>
        </w:rPr>
        <w:t>DEQUAÇÃO DA ALÍQUOTA PROPORCIONARÁ À ARRECADAÇÃO DESTE MUNICÍPIO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:rsidR="00F27291" w:rsidRPr="00823C74" w:rsidRDefault="00F27291" w:rsidP="001B599F">
      <w:pPr>
        <w:jc w:val="both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lastRenderedPageBreak/>
        <w:t>Ante o exposto, solicito que esta Casa, revestida das atribuições legais e regimentais se digne conhecer do presente Projeto de Lei</w:t>
      </w:r>
      <w:r>
        <w:rPr>
          <w:rFonts w:ascii="Arial" w:hAnsi="Arial" w:cs="Arial"/>
          <w:sz w:val="24"/>
        </w:rPr>
        <w:t xml:space="preserve"> Complementar </w:t>
      </w:r>
      <w:r w:rsidRPr="00823C74">
        <w:rPr>
          <w:rFonts w:ascii="Arial" w:hAnsi="Arial" w:cs="Arial"/>
          <w:sz w:val="24"/>
        </w:rPr>
        <w:t>, para ao final, exarar sua aprovação.</w:t>
      </w:r>
    </w:p>
    <w:p w:rsidR="00F27291" w:rsidRPr="00823C74" w:rsidRDefault="00F27291" w:rsidP="001B599F">
      <w:pPr>
        <w:jc w:val="both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t>Atenciosamente</w:t>
      </w:r>
    </w:p>
    <w:p w:rsidR="00F27291" w:rsidRPr="00823C74" w:rsidRDefault="00F27291" w:rsidP="001B599F">
      <w:pPr>
        <w:jc w:val="center"/>
        <w:rPr>
          <w:rFonts w:ascii="Arial" w:hAnsi="Arial" w:cs="Arial"/>
          <w:sz w:val="24"/>
        </w:rPr>
      </w:pPr>
    </w:p>
    <w:p w:rsidR="00F27291" w:rsidRPr="00823C74" w:rsidRDefault="00F27291" w:rsidP="001B599F">
      <w:pPr>
        <w:jc w:val="center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t>MARIA DAS DORES OLIVEIRA DUARTE                                                          Prefeita</w:t>
      </w:r>
    </w:p>
    <w:p w:rsidR="00F27291" w:rsidRDefault="00F27291" w:rsidP="00823C74">
      <w:pPr>
        <w:jc w:val="both"/>
        <w:rPr>
          <w:rFonts w:ascii="Arial" w:hAnsi="Arial" w:cs="Arial"/>
          <w:sz w:val="24"/>
        </w:rPr>
      </w:pPr>
    </w:p>
    <w:p w:rsidR="00F27291" w:rsidRPr="003207DC" w:rsidRDefault="00F27291" w:rsidP="00823C74">
      <w:pPr>
        <w:jc w:val="both"/>
      </w:pPr>
      <w:r w:rsidRPr="00823C74">
        <w:rPr>
          <w:rFonts w:ascii="Arial" w:hAnsi="Arial" w:cs="Arial"/>
          <w:sz w:val="24"/>
        </w:rPr>
        <w:t xml:space="preserve">Claro dos Poções, </w:t>
      </w:r>
      <w:r>
        <w:rPr>
          <w:rFonts w:ascii="Arial" w:hAnsi="Arial" w:cs="Arial"/>
          <w:sz w:val="24"/>
        </w:rPr>
        <w:t>28</w:t>
      </w:r>
      <w:r w:rsidRPr="00823C74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Novembro</w:t>
      </w:r>
      <w:r w:rsidRPr="00823C74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4</w:t>
      </w:r>
      <w:r w:rsidRPr="00823C74">
        <w:rPr>
          <w:rFonts w:ascii="Arial" w:hAnsi="Arial" w:cs="Arial"/>
          <w:sz w:val="24"/>
        </w:rPr>
        <w:t>.</w:t>
      </w:r>
      <w:r w:rsidRPr="003207DC">
        <w:t xml:space="preserve"> </w:t>
      </w:r>
    </w:p>
    <w:sectPr w:rsidR="00F27291" w:rsidRPr="003207DC" w:rsidSect="00B93E6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B01" w:rsidRDefault="00C07B01" w:rsidP="003207DC">
      <w:pPr>
        <w:spacing w:after="0" w:line="240" w:lineRule="auto"/>
      </w:pPr>
      <w:r>
        <w:separator/>
      </w:r>
    </w:p>
  </w:endnote>
  <w:endnote w:type="continuationSeparator" w:id="1">
    <w:p w:rsidR="00C07B01" w:rsidRDefault="00C07B01" w:rsidP="0032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B01" w:rsidRDefault="00C07B01" w:rsidP="003207DC">
      <w:pPr>
        <w:spacing w:after="0" w:line="240" w:lineRule="auto"/>
      </w:pPr>
      <w:r>
        <w:separator/>
      </w:r>
    </w:p>
  </w:footnote>
  <w:footnote w:type="continuationSeparator" w:id="1">
    <w:p w:rsidR="00C07B01" w:rsidRDefault="00C07B01" w:rsidP="0032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291" w:rsidRDefault="00385159" w:rsidP="003207D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  <w:rPr>
        <w:rFonts w:ascii="Arial" w:hAnsi="Arial" w:cs="Arial"/>
        <w:b/>
        <w:bCs/>
        <w:sz w:val="16"/>
        <w:szCs w:val="16"/>
      </w:rPr>
    </w:pPr>
    <w:r w:rsidRPr="0038515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alt="brasão prefeitura" style="position:absolute;left:0;text-align:left;margin-left:.3pt;margin-top:1.9pt;width:59.25pt;height:56.25pt;z-index:-1;visibility:visible" filled="t" fillcolor="black">
          <v:fill r:id="rId1" o:title="" type="pattern"/>
          <v:imagedata r:id="rId2" o:title="" blacklevel="7209f"/>
        </v:shape>
      </w:pict>
    </w:r>
    <w:r w:rsidR="00F27291">
      <w:rPr>
        <w:rFonts w:ascii="Arial" w:hAnsi="Arial" w:cs="Arial"/>
        <w:b/>
        <w:bCs/>
        <w:sz w:val="16"/>
        <w:szCs w:val="16"/>
      </w:rPr>
      <w:t xml:space="preserve">PREFEITURA MUNICIPAL DE CLARO DOS POÇÕES – MG                                                                                                          </w:t>
    </w:r>
    <w:r w:rsidR="00F27291">
      <w:rPr>
        <w:rFonts w:ascii="Arial" w:hAnsi="Arial" w:cs="Arial"/>
        <w:sz w:val="16"/>
        <w:szCs w:val="16"/>
      </w:rPr>
      <w:t>Rua: Cachoeira, 56, Centro, Claro dos Poções, MG, CEP: 39380-000                                                                                              Fone: (38) 3237-1157 / 3237-1301    Fax (38)3237-1123                                                                                                          CNPJ: 21.498.274 / 0001-22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46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176D"/>
    <w:rsid w:val="0009001B"/>
    <w:rsid w:val="0018231B"/>
    <w:rsid w:val="0018239B"/>
    <w:rsid w:val="001959C6"/>
    <w:rsid w:val="001B599F"/>
    <w:rsid w:val="003207DC"/>
    <w:rsid w:val="00385159"/>
    <w:rsid w:val="00385DB4"/>
    <w:rsid w:val="004007B4"/>
    <w:rsid w:val="004F176D"/>
    <w:rsid w:val="004F2ECA"/>
    <w:rsid w:val="00506B86"/>
    <w:rsid w:val="005108E5"/>
    <w:rsid w:val="00514F5D"/>
    <w:rsid w:val="0059347A"/>
    <w:rsid w:val="005F3C03"/>
    <w:rsid w:val="006636F9"/>
    <w:rsid w:val="006934C8"/>
    <w:rsid w:val="006C4FF0"/>
    <w:rsid w:val="006E6601"/>
    <w:rsid w:val="0079793A"/>
    <w:rsid w:val="00823C74"/>
    <w:rsid w:val="00851699"/>
    <w:rsid w:val="00890D6A"/>
    <w:rsid w:val="0089129B"/>
    <w:rsid w:val="008A0D77"/>
    <w:rsid w:val="009145C7"/>
    <w:rsid w:val="009366B8"/>
    <w:rsid w:val="00945C73"/>
    <w:rsid w:val="00963B36"/>
    <w:rsid w:val="00991749"/>
    <w:rsid w:val="009B17DA"/>
    <w:rsid w:val="00A72047"/>
    <w:rsid w:val="00A86B36"/>
    <w:rsid w:val="00B336A1"/>
    <w:rsid w:val="00B348A8"/>
    <w:rsid w:val="00B93E62"/>
    <w:rsid w:val="00BA19E0"/>
    <w:rsid w:val="00BE2DB3"/>
    <w:rsid w:val="00C07B01"/>
    <w:rsid w:val="00C63AA6"/>
    <w:rsid w:val="00CA607C"/>
    <w:rsid w:val="00CC0AE7"/>
    <w:rsid w:val="00CF07B1"/>
    <w:rsid w:val="00D06853"/>
    <w:rsid w:val="00D51FE0"/>
    <w:rsid w:val="00D7566A"/>
    <w:rsid w:val="00D82515"/>
    <w:rsid w:val="00E07673"/>
    <w:rsid w:val="00E308B8"/>
    <w:rsid w:val="00F2712C"/>
    <w:rsid w:val="00F27291"/>
    <w:rsid w:val="00F966A8"/>
    <w:rsid w:val="00FE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7D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E2DB3"/>
    <w:pPr>
      <w:keepNext/>
      <w:tabs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368"/>
      </w:tabs>
      <w:spacing w:after="0" w:line="240" w:lineRule="auto"/>
      <w:ind w:right="-1"/>
      <w:jc w:val="center"/>
      <w:outlineLvl w:val="0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BE2DB3"/>
    <w:pPr>
      <w:keepNext/>
      <w:tabs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368"/>
      </w:tabs>
      <w:spacing w:after="0" w:line="240" w:lineRule="auto"/>
      <w:ind w:right="-1"/>
      <w:jc w:val="center"/>
      <w:outlineLvl w:val="1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E2DB3"/>
    <w:rPr>
      <w:rFonts w:ascii="Arial" w:hAnsi="Arial" w:cs="Arial"/>
      <w:sz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BE2DB3"/>
    <w:rPr>
      <w:rFonts w:ascii="Arial" w:hAnsi="Arial" w:cs="Arial"/>
      <w:b/>
      <w:bCs/>
      <w:sz w:val="24"/>
    </w:rPr>
  </w:style>
  <w:style w:type="paragraph" w:styleId="Cabealho">
    <w:name w:val="header"/>
    <w:basedOn w:val="Normal"/>
    <w:link w:val="CabealhoChar"/>
    <w:uiPriority w:val="99"/>
    <w:rsid w:val="00320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207DC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semiHidden/>
    <w:rsid w:val="00320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3207DC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rsid w:val="001B59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BE2DB3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E2DB3"/>
    <w:rPr>
      <w:rFonts w:ascii="Arial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cumento_do_Microsoft_Office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614</Words>
  <Characters>3318</Characters>
  <Application>Microsoft Office Word</Application>
  <DocSecurity>0</DocSecurity>
  <Lines>27</Lines>
  <Paragraphs>7</Paragraphs>
  <ScaleCrop>false</ScaleCrop>
  <Company>PMSF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Nº ____/2014</dc:title>
  <dc:subject/>
  <dc:creator>LICITAÇÃO</dc:creator>
  <cp:keywords/>
  <dc:description/>
  <cp:lastModifiedBy>User</cp:lastModifiedBy>
  <cp:revision>4</cp:revision>
  <cp:lastPrinted>2013-04-26T14:56:00Z</cp:lastPrinted>
  <dcterms:created xsi:type="dcterms:W3CDTF">2014-12-01T15:21:00Z</dcterms:created>
  <dcterms:modified xsi:type="dcterms:W3CDTF">2015-01-07T12:55:00Z</dcterms:modified>
</cp:coreProperties>
</file>