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FA" w:rsidRPr="003739EB" w:rsidRDefault="000718FA" w:rsidP="000718FA">
      <w:pPr>
        <w:jc w:val="center"/>
        <w:rPr>
          <w:b/>
          <w:sz w:val="28"/>
          <w:szCs w:val="28"/>
        </w:rPr>
      </w:pPr>
      <w:r w:rsidRPr="003739EB">
        <w:rPr>
          <w:b/>
          <w:sz w:val="28"/>
          <w:szCs w:val="28"/>
        </w:rPr>
        <w:t xml:space="preserve">LEI ORDINÁRIA Nº </w:t>
      </w:r>
      <w:r>
        <w:rPr>
          <w:b/>
          <w:sz w:val="28"/>
          <w:szCs w:val="28"/>
        </w:rPr>
        <w:t>486</w:t>
      </w:r>
      <w:r w:rsidRPr="003739EB">
        <w:rPr>
          <w:b/>
          <w:sz w:val="28"/>
          <w:szCs w:val="28"/>
        </w:rPr>
        <w:t>/ 20</w:t>
      </w:r>
      <w:r>
        <w:rPr>
          <w:b/>
          <w:sz w:val="28"/>
          <w:szCs w:val="28"/>
        </w:rPr>
        <w:t>20 de 19 de março de 2020.</w:t>
      </w:r>
    </w:p>
    <w:p w:rsidR="000718FA" w:rsidRPr="003739EB" w:rsidRDefault="000718FA" w:rsidP="000718FA">
      <w:pPr>
        <w:ind w:left="284"/>
        <w:jc w:val="both"/>
        <w:rPr>
          <w:sz w:val="28"/>
          <w:szCs w:val="28"/>
        </w:rPr>
      </w:pPr>
    </w:p>
    <w:p w:rsidR="000718FA" w:rsidRDefault="000718FA" w:rsidP="000718FA">
      <w:pPr>
        <w:tabs>
          <w:tab w:val="left" w:pos="4111"/>
        </w:tabs>
        <w:ind w:left="4111"/>
        <w:jc w:val="both"/>
        <w:rPr>
          <w:sz w:val="28"/>
          <w:szCs w:val="28"/>
        </w:rPr>
      </w:pPr>
    </w:p>
    <w:p w:rsidR="000718FA" w:rsidRDefault="000718FA" w:rsidP="000718FA">
      <w:pPr>
        <w:tabs>
          <w:tab w:val="left" w:pos="4111"/>
        </w:tabs>
        <w:ind w:left="4111"/>
        <w:jc w:val="both"/>
        <w:rPr>
          <w:sz w:val="28"/>
          <w:szCs w:val="28"/>
        </w:rPr>
      </w:pPr>
    </w:p>
    <w:p w:rsidR="000718FA" w:rsidRDefault="000718FA" w:rsidP="000718FA">
      <w:pPr>
        <w:tabs>
          <w:tab w:val="left" w:pos="4111"/>
        </w:tabs>
        <w:ind w:left="4111"/>
        <w:jc w:val="both"/>
        <w:rPr>
          <w:sz w:val="28"/>
          <w:szCs w:val="28"/>
        </w:rPr>
      </w:pPr>
      <w:r w:rsidRPr="003739EB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ltera os Anexos da Lei de Diretrizes Orçamentárias para o exercício de 2020. </w:t>
      </w:r>
    </w:p>
    <w:p w:rsidR="000718FA" w:rsidRDefault="000718FA" w:rsidP="000718FA">
      <w:pPr>
        <w:tabs>
          <w:tab w:val="left" w:pos="4111"/>
        </w:tabs>
        <w:ind w:left="4111"/>
        <w:jc w:val="both"/>
        <w:rPr>
          <w:sz w:val="28"/>
          <w:szCs w:val="28"/>
        </w:rPr>
      </w:pPr>
      <w:bookmarkStart w:id="0" w:name="_GoBack"/>
      <w:bookmarkEnd w:id="0"/>
    </w:p>
    <w:p w:rsidR="000718FA" w:rsidRDefault="000718FA" w:rsidP="000718FA">
      <w:pPr>
        <w:tabs>
          <w:tab w:val="left" w:pos="4111"/>
        </w:tabs>
        <w:ind w:left="4111"/>
        <w:jc w:val="both"/>
        <w:rPr>
          <w:sz w:val="28"/>
          <w:szCs w:val="28"/>
        </w:rPr>
      </w:pPr>
    </w:p>
    <w:p w:rsidR="000718FA" w:rsidRPr="003739EB" w:rsidRDefault="000718FA" w:rsidP="000718FA">
      <w:pPr>
        <w:tabs>
          <w:tab w:val="left" w:pos="4111"/>
        </w:tabs>
        <w:ind w:left="4111"/>
        <w:jc w:val="both"/>
        <w:rPr>
          <w:sz w:val="28"/>
          <w:szCs w:val="28"/>
        </w:rPr>
      </w:pPr>
    </w:p>
    <w:p w:rsidR="000718FA" w:rsidRDefault="000718FA" w:rsidP="000718FA">
      <w:pPr>
        <w:ind w:left="284"/>
        <w:jc w:val="both"/>
        <w:rPr>
          <w:sz w:val="28"/>
          <w:szCs w:val="28"/>
        </w:rPr>
      </w:pPr>
      <w:r w:rsidRPr="003739EB">
        <w:rPr>
          <w:sz w:val="28"/>
          <w:szCs w:val="28"/>
        </w:rPr>
        <w:t>A CÂMARA MUNICIPAL DE CLARO DOS POÇÕES, Estado de Minas Gerais APROVOU, e eu NORBERTO MARCELINO DE OLIVEIRA NETO, Prefeito Municipal, SANCIONO a seguinte Lei:</w:t>
      </w:r>
    </w:p>
    <w:p w:rsidR="000718FA" w:rsidRDefault="000718FA" w:rsidP="000718FA">
      <w:pPr>
        <w:ind w:left="284"/>
        <w:jc w:val="both"/>
        <w:rPr>
          <w:sz w:val="28"/>
          <w:szCs w:val="28"/>
        </w:rPr>
      </w:pPr>
    </w:p>
    <w:p w:rsidR="000718FA" w:rsidRDefault="000718FA" w:rsidP="000718FA">
      <w:pPr>
        <w:ind w:left="284"/>
        <w:jc w:val="both"/>
        <w:rPr>
          <w:sz w:val="28"/>
          <w:szCs w:val="28"/>
        </w:rPr>
      </w:pPr>
    </w:p>
    <w:p w:rsidR="000718FA" w:rsidRDefault="000718FA" w:rsidP="000718FA">
      <w:pPr>
        <w:ind w:left="284"/>
        <w:jc w:val="both"/>
        <w:rPr>
          <w:sz w:val="28"/>
          <w:szCs w:val="28"/>
        </w:rPr>
      </w:pPr>
    </w:p>
    <w:p w:rsidR="000718FA" w:rsidRDefault="000718FA" w:rsidP="000718FA">
      <w:pPr>
        <w:ind w:left="284"/>
        <w:jc w:val="both"/>
        <w:rPr>
          <w:sz w:val="28"/>
          <w:szCs w:val="28"/>
        </w:rPr>
      </w:pPr>
      <w:r w:rsidRPr="003739EB">
        <w:rPr>
          <w:sz w:val="28"/>
          <w:szCs w:val="28"/>
        </w:rPr>
        <w:t xml:space="preserve">Art. 1º - </w:t>
      </w:r>
      <w:r>
        <w:rPr>
          <w:sz w:val="28"/>
          <w:szCs w:val="28"/>
        </w:rPr>
        <w:t xml:space="preserve">Os anexos de Metas Fiscais, Anexo I – Metas Anuais e III – Metas Fiscais Atuais Comparadas com as fixadas nos três Exercícios Anteriores da Lei de Diretrizes Orçamentárias para o exercício de 2020, constantes da Lei Municipal nº476, de 17 de junho de 2019 – Lei de Diretrizes Orçamentárias, ficam alterados, parcialmente, de acordo com o conteúdo dos respectivos anexos desta lei. </w:t>
      </w:r>
    </w:p>
    <w:p w:rsidR="000718FA" w:rsidRDefault="000718FA" w:rsidP="000718FA">
      <w:pPr>
        <w:ind w:left="284"/>
        <w:jc w:val="both"/>
        <w:rPr>
          <w:sz w:val="28"/>
          <w:szCs w:val="28"/>
        </w:rPr>
      </w:pPr>
    </w:p>
    <w:p w:rsidR="000718FA" w:rsidRPr="003739EB" w:rsidRDefault="000718FA" w:rsidP="000718FA">
      <w:pPr>
        <w:ind w:left="284"/>
        <w:jc w:val="both"/>
        <w:rPr>
          <w:sz w:val="28"/>
          <w:szCs w:val="28"/>
        </w:rPr>
      </w:pPr>
    </w:p>
    <w:p w:rsidR="000718FA" w:rsidRDefault="000718FA" w:rsidP="000718FA">
      <w:pPr>
        <w:ind w:left="284"/>
        <w:jc w:val="both"/>
        <w:rPr>
          <w:sz w:val="28"/>
          <w:szCs w:val="28"/>
        </w:rPr>
      </w:pPr>
      <w:r w:rsidRPr="003739EB">
        <w:rPr>
          <w:sz w:val="28"/>
          <w:szCs w:val="28"/>
        </w:rPr>
        <w:t>Art. 2º - Esta Lei entra</w:t>
      </w:r>
      <w:r>
        <w:rPr>
          <w:sz w:val="28"/>
          <w:szCs w:val="28"/>
        </w:rPr>
        <w:t>rá</w:t>
      </w:r>
      <w:r w:rsidRPr="003739EB">
        <w:rPr>
          <w:sz w:val="28"/>
          <w:szCs w:val="28"/>
        </w:rPr>
        <w:t xml:space="preserve"> em vigor na data de sua publicação</w:t>
      </w:r>
      <w:r>
        <w:rPr>
          <w:sz w:val="28"/>
          <w:szCs w:val="28"/>
        </w:rPr>
        <w:t>.</w:t>
      </w:r>
      <w:r w:rsidRPr="003739EB">
        <w:rPr>
          <w:sz w:val="28"/>
          <w:szCs w:val="28"/>
        </w:rPr>
        <w:t xml:space="preserve"> </w:t>
      </w:r>
    </w:p>
    <w:p w:rsidR="000718FA" w:rsidRDefault="000718FA" w:rsidP="000718FA">
      <w:pPr>
        <w:ind w:left="284"/>
        <w:jc w:val="both"/>
        <w:rPr>
          <w:sz w:val="28"/>
          <w:szCs w:val="28"/>
        </w:rPr>
      </w:pPr>
    </w:p>
    <w:p w:rsidR="000718FA" w:rsidRDefault="000718FA" w:rsidP="000718FA">
      <w:pPr>
        <w:ind w:left="284"/>
        <w:jc w:val="both"/>
        <w:rPr>
          <w:sz w:val="28"/>
          <w:szCs w:val="28"/>
        </w:rPr>
      </w:pPr>
    </w:p>
    <w:p w:rsidR="000718FA" w:rsidRPr="003739EB" w:rsidRDefault="000718FA" w:rsidP="000718F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Art. 3</w:t>
      </w:r>
      <w:r w:rsidRPr="003739EB">
        <w:rPr>
          <w:sz w:val="28"/>
          <w:szCs w:val="28"/>
        </w:rPr>
        <w:t>º Revogam-se as disposições em contrário.</w:t>
      </w:r>
    </w:p>
    <w:p w:rsidR="000718FA" w:rsidRDefault="000718FA" w:rsidP="000718FA">
      <w:pPr>
        <w:ind w:left="284"/>
        <w:jc w:val="center"/>
        <w:rPr>
          <w:sz w:val="28"/>
          <w:szCs w:val="28"/>
        </w:rPr>
      </w:pPr>
    </w:p>
    <w:p w:rsidR="000718FA" w:rsidRDefault="000718FA" w:rsidP="000718FA">
      <w:pPr>
        <w:ind w:left="284"/>
        <w:jc w:val="center"/>
        <w:rPr>
          <w:sz w:val="28"/>
          <w:szCs w:val="28"/>
        </w:rPr>
      </w:pPr>
    </w:p>
    <w:p w:rsidR="000718FA" w:rsidRDefault="000718FA" w:rsidP="000718FA">
      <w:pPr>
        <w:ind w:left="284"/>
        <w:jc w:val="center"/>
        <w:rPr>
          <w:sz w:val="28"/>
          <w:szCs w:val="28"/>
        </w:rPr>
      </w:pPr>
    </w:p>
    <w:p w:rsidR="000718FA" w:rsidRDefault="000718FA" w:rsidP="000718FA">
      <w:pPr>
        <w:ind w:left="284"/>
        <w:jc w:val="center"/>
        <w:rPr>
          <w:sz w:val="28"/>
          <w:szCs w:val="28"/>
        </w:rPr>
      </w:pPr>
    </w:p>
    <w:p w:rsidR="000718FA" w:rsidRPr="003739EB" w:rsidRDefault="000718FA" w:rsidP="000718FA">
      <w:pPr>
        <w:ind w:left="284"/>
        <w:jc w:val="center"/>
        <w:rPr>
          <w:sz w:val="28"/>
          <w:szCs w:val="28"/>
        </w:rPr>
      </w:pPr>
      <w:r w:rsidRPr="003739EB">
        <w:rPr>
          <w:sz w:val="28"/>
          <w:szCs w:val="28"/>
        </w:rPr>
        <w:t>NORBERTO MARCELINO DE OLIVEIRA NETO</w:t>
      </w:r>
    </w:p>
    <w:p w:rsidR="000718FA" w:rsidRPr="003739EB" w:rsidRDefault="000718FA" w:rsidP="000718FA">
      <w:pPr>
        <w:ind w:left="284"/>
        <w:jc w:val="center"/>
        <w:rPr>
          <w:sz w:val="28"/>
          <w:szCs w:val="28"/>
        </w:rPr>
      </w:pPr>
      <w:r w:rsidRPr="003739EB">
        <w:rPr>
          <w:sz w:val="28"/>
          <w:szCs w:val="28"/>
        </w:rPr>
        <w:t>Prefeito</w:t>
      </w:r>
    </w:p>
    <w:p w:rsidR="000718FA" w:rsidRDefault="000718FA" w:rsidP="000718FA"/>
    <w:p w:rsidR="00015800" w:rsidRPr="000718FA" w:rsidRDefault="00015800" w:rsidP="000718FA"/>
    <w:sectPr w:rsidR="00015800" w:rsidRPr="000718FA" w:rsidSect="005321A8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90D" w:rsidRDefault="00D2490D" w:rsidP="00E15F27">
      <w:r>
        <w:separator/>
      </w:r>
    </w:p>
  </w:endnote>
  <w:endnote w:type="continuationSeparator" w:id="0">
    <w:p w:rsidR="00D2490D" w:rsidRDefault="00D2490D" w:rsidP="00E1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90D" w:rsidRDefault="00D2490D" w:rsidP="00E15F27">
      <w:r>
        <w:separator/>
      </w:r>
    </w:p>
  </w:footnote>
  <w:footnote w:type="continuationSeparator" w:id="0">
    <w:p w:rsidR="00D2490D" w:rsidRDefault="00D2490D" w:rsidP="00E1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27" w:rsidRPr="00E15F27" w:rsidRDefault="00E15F27" w:rsidP="00E15F27">
    <w:pPr>
      <w:tabs>
        <w:tab w:val="center" w:pos="4419"/>
        <w:tab w:val="right" w:pos="8838"/>
      </w:tabs>
      <w:jc w:val="center"/>
      <w:rPr>
        <w:rFonts w:eastAsia="Times New Roman" w:cs="Times New Roman"/>
        <w:sz w:val="28"/>
        <w:szCs w:val="20"/>
        <w:lang w:eastAsia="ko-KR"/>
      </w:rPr>
    </w:pPr>
    <w:r w:rsidRPr="00E15F27">
      <w:rPr>
        <w:rFonts w:eastAsia="Times New Roman" w:cs="Times New Roman"/>
        <w:noProof/>
        <w:sz w:val="28"/>
        <w:szCs w:val="20"/>
        <w:lang w:eastAsia="pt-BR"/>
      </w:rPr>
      <w:drawing>
        <wp:inline distT="0" distB="0" distL="0" distR="0">
          <wp:extent cx="723900" cy="866775"/>
          <wp:effectExtent l="0" t="0" r="0" b="9525"/>
          <wp:docPr id="7" name="Imagem 7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5F27" w:rsidRPr="00FC0ED3" w:rsidRDefault="00E15F27" w:rsidP="00FC0ED3">
    <w:pPr>
      <w:tabs>
        <w:tab w:val="center" w:pos="4419"/>
        <w:tab w:val="right" w:pos="8838"/>
      </w:tabs>
      <w:jc w:val="both"/>
      <w:rPr>
        <w:rFonts w:ascii="Britannic Bold" w:eastAsia="Times New Roman" w:hAnsi="Britannic Bold" w:cs="Times New Roman"/>
        <w:sz w:val="32"/>
        <w:szCs w:val="32"/>
        <w:lang w:eastAsia="ko-KR"/>
      </w:rPr>
    </w:pPr>
    <w:r w:rsidRPr="00FC0ED3">
      <w:rPr>
        <w:rFonts w:ascii="Britannic Bold" w:eastAsia="Times New Roman" w:hAnsi="Britannic Bold" w:cs="Times New Roman"/>
        <w:sz w:val="32"/>
        <w:szCs w:val="32"/>
        <w:lang w:eastAsia="ko-KR"/>
      </w:rPr>
      <w:t>CÂMARA MUNICIPAL DE CLARO DOS POÇÕES – MINAS GERAIS</w:t>
    </w:r>
  </w:p>
  <w:p w:rsidR="00E15F27" w:rsidRPr="00E15F27" w:rsidRDefault="00E15F27" w:rsidP="00FC0ED3">
    <w:pPr>
      <w:tabs>
        <w:tab w:val="center" w:pos="4419"/>
        <w:tab w:val="right" w:pos="8838"/>
      </w:tabs>
      <w:jc w:val="both"/>
      <w:rPr>
        <w:rFonts w:ascii="Britannic Bold" w:eastAsia="Times New Roman" w:hAnsi="Britannic Bold" w:cs="Times New Roman"/>
        <w:szCs w:val="24"/>
        <w:lang w:eastAsia="ko-KR"/>
      </w:rPr>
    </w:pPr>
    <w:r w:rsidRPr="00E15F27">
      <w:rPr>
        <w:rFonts w:ascii="Britannic Bold" w:eastAsia="Times New Roman" w:hAnsi="Britannic Bold" w:cs="Times New Roman"/>
        <w:szCs w:val="24"/>
        <w:lang w:eastAsia="ko-KR"/>
      </w:rPr>
      <w:t xml:space="preserve">CNPJ: 66.450.974/0001-85 – Rua Vereador Geraldo Mangabeira, 65 - Centro - CEP:39.380-000  E-mail </w:t>
    </w:r>
    <w:hyperlink r:id="rId2" w:history="1">
      <w:r w:rsidRPr="00E15F27">
        <w:rPr>
          <w:rFonts w:ascii="Britannic Bold" w:eastAsia="Times New Roman" w:hAnsi="Britannic Bold" w:cs="Times New Roman"/>
          <w:color w:val="0000FF"/>
          <w:szCs w:val="24"/>
          <w:u w:val="single"/>
          <w:lang w:eastAsia="ko-KR"/>
        </w:rPr>
        <w:t>camaraclaro@hotmail.com</w:t>
      </w:r>
    </w:hyperlink>
    <w:r w:rsidRPr="00E15F27">
      <w:rPr>
        <w:rFonts w:ascii="Britannic Bold" w:eastAsia="Times New Roman" w:hAnsi="Britannic Bold" w:cs="Times New Roman"/>
        <w:szCs w:val="24"/>
        <w:lang w:eastAsia="ko-KR"/>
      </w:rPr>
      <w:t>.Tel:38 3237-1227.</w:t>
    </w:r>
  </w:p>
  <w:p w:rsidR="00E15F27" w:rsidRDefault="00E15F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27"/>
    <w:rsid w:val="000014A4"/>
    <w:rsid w:val="00015800"/>
    <w:rsid w:val="00065672"/>
    <w:rsid w:val="000718FA"/>
    <w:rsid w:val="000B362A"/>
    <w:rsid w:val="000D31D2"/>
    <w:rsid w:val="0018465B"/>
    <w:rsid w:val="001A71FE"/>
    <w:rsid w:val="001B2297"/>
    <w:rsid w:val="00215ACF"/>
    <w:rsid w:val="00295A94"/>
    <w:rsid w:val="002F14CA"/>
    <w:rsid w:val="002F68C2"/>
    <w:rsid w:val="005321A8"/>
    <w:rsid w:val="0053612F"/>
    <w:rsid w:val="00610426"/>
    <w:rsid w:val="00623121"/>
    <w:rsid w:val="006D34AF"/>
    <w:rsid w:val="0071596C"/>
    <w:rsid w:val="007564B6"/>
    <w:rsid w:val="00765D38"/>
    <w:rsid w:val="007D6802"/>
    <w:rsid w:val="00930868"/>
    <w:rsid w:val="00A47A8A"/>
    <w:rsid w:val="00A75D6E"/>
    <w:rsid w:val="00AE2688"/>
    <w:rsid w:val="00B02622"/>
    <w:rsid w:val="00B20D7C"/>
    <w:rsid w:val="00CE29A0"/>
    <w:rsid w:val="00CE7BC5"/>
    <w:rsid w:val="00D20C31"/>
    <w:rsid w:val="00D2490D"/>
    <w:rsid w:val="00D91DE7"/>
    <w:rsid w:val="00E15F27"/>
    <w:rsid w:val="00E206A9"/>
    <w:rsid w:val="00F13038"/>
    <w:rsid w:val="00F91F12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E34D3"/>
  <w15:chartTrackingRefBased/>
  <w15:docId w15:val="{41A2E712-0CCF-4196-86C0-1A331AE3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F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5F27"/>
  </w:style>
  <w:style w:type="paragraph" w:styleId="Rodap">
    <w:name w:val="footer"/>
    <w:basedOn w:val="Normal"/>
    <w:link w:val="RodapChar"/>
    <w:uiPriority w:val="99"/>
    <w:unhideWhenUsed/>
    <w:rsid w:val="00E15F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5F27"/>
  </w:style>
  <w:style w:type="paragraph" w:styleId="Textodebalo">
    <w:name w:val="Balloon Text"/>
    <w:basedOn w:val="Normal"/>
    <w:link w:val="TextodebaloChar"/>
    <w:uiPriority w:val="99"/>
    <w:semiHidden/>
    <w:unhideWhenUsed/>
    <w:rsid w:val="001B22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2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1596C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laro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Usuário do Windows</cp:lastModifiedBy>
  <cp:revision>2</cp:revision>
  <cp:lastPrinted>2020-03-13T14:17:00Z</cp:lastPrinted>
  <dcterms:created xsi:type="dcterms:W3CDTF">2020-03-19T13:59:00Z</dcterms:created>
  <dcterms:modified xsi:type="dcterms:W3CDTF">2020-03-19T13:59:00Z</dcterms:modified>
</cp:coreProperties>
</file>